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14:paraId="7796F473" wp14:textId="77777777">
      <w:pPr>
        <w:pStyle w:val="Heading1"/>
      </w:pPr>
      <w:r>
        <w:t>GlobalFinanceGuarantee – Initial Client Outreach Templates</w:t>
      </w:r>
    </w:p>
    <w:p xmlns:wp14="http://schemas.microsoft.com/office/word/2010/wordml" w14:paraId="6D7F270C" wp14:textId="77777777">
      <w:r>
        <w:t>These 5 proven email templates are designed for first contact with prospects. They position GlobalFinanceGuarantee (GFG) as a trusted provider of financial instruments, build credibility, and encourage a response. Partners can customise these templates with specific client details and deal requirements.</w:t>
      </w:r>
    </w:p>
    <w:p xmlns:wp14="http://schemas.microsoft.com/office/word/2010/wordml" w14:paraId="382D50AC" wp14:textId="77777777">
      <w:pPr>
        <w:pStyle w:val="Heading2"/>
      </w:pPr>
      <w:r>
        <w:t>Template 1 – Introduction &amp; Credibility</w:t>
      </w:r>
    </w:p>
    <w:p xmlns:wp14="http://schemas.microsoft.com/office/word/2010/wordml" w14:paraId="6B766F68" wp14:textId="77777777">
      <w:r>
        <w:t>Subject: Secure, Compliant Bank Guarantees &amp; SBLCs for Your Projects</w:t>
      </w:r>
      <w:r>
        <w:br/>
      </w:r>
      <w:r>
        <w:br/>
      </w:r>
      <w:r>
        <w:t>Dear [First Name],</w:t>
      </w:r>
      <w:r>
        <w:br/>
      </w:r>
      <w:r>
        <w:br/>
      </w:r>
      <w:r>
        <w:t>I’m reaching out to introduce GlobalFinanceGuarantee (GFG), a provider of fully compliant, bank-issued Standby Letters of Credit (SBLCs), Bank Guarantees (BGs), and related instruments.</w:t>
      </w:r>
      <w:r>
        <w:br/>
      </w:r>
      <w:r>
        <w:br/>
      </w:r>
      <w:r>
        <w:t>Our clients range from real estate developers to commodity traders, all benefiting from our network of regulated, reputable banks and transparent processes.</w:t>
      </w:r>
      <w:r>
        <w:br/>
      </w:r>
      <w:r>
        <w:br/>
      </w:r>
      <w:r>
        <w:t>Would you be open to a brief call to discuss how we can support your upcoming transactions?</w:t>
      </w:r>
      <w:r>
        <w:br/>
      </w:r>
      <w:r>
        <w:br/>
      </w:r>
      <w:r>
        <w:t>Best regards,</w:t>
      </w:r>
      <w:r>
        <w:br/>
      </w:r>
      <w:r>
        <w:t>[Your Name]</w:t>
      </w:r>
    </w:p>
    <w:p xmlns:wp14="http://schemas.microsoft.com/office/word/2010/wordml" w14:paraId="22C8B7E5" wp14:textId="77777777">
      <w:pPr>
        <w:pStyle w:val="Heading2"/>
      </w:pPr>
      <w:r>
        <w:t>Template 2 – Sector-Specific Offer</w:t>
      </w:r>
    </w:p>
    <w:p xmlns:wp14="http://schemas.microsoft.com/office/word/2010/wordml" w14:paraId="5FC36191" wp14:textId="77777777">
      <w:r>
        <w:t>Subject: Financing Solutions for [Industry/Sector] Projects</w:t>
      </w:r>
      <w:r>
        <w:br/>
      </w:r>
      <w:r>
        <w:br/>
      </w:r>
      <w:r>
        <w:t>Dear [First Name],</w:t>
      </w:r>
      <w:r>
        <w:br/>
      </w:r>
      <w:r>
        <w:br/>
      </w:r>
      <w:r>
        <w:t>GFG has helped companies in [Industry/Sector] secure high-value bank instruments to unlock funding and guarantee performance. Our recent success includes arranging a [Currency][Amount] [Instrument Type] for a client in [Location].</w:t>
      </w:r>
      <w:r>
        <w:br/>
      </w:r>
      <w:r>
        <w:br/>
      </w:r>
      <w:r>
        <w:t>If you have projects that require secure and timely issuance, I’d be happy to share details of our process and success stories.</w:t>
      </w:r>
      <w:r>
        <w:br/>
      </w:r>
      <w:r>
        <w:br/>
      </w:r>
      <w:r>
        <w:t>When would be a good time for a short call?</w:t>
      </w:r>
      <w:r>
        <w:br/>
      </w:r>
      <w:r>
        <w:br/>
      </w:r>
      <w:r>
        <w:t>Best regards,</w:t>
      </w:r>
      <w:r>
        <w:br/>
      </w:r>
      <w:r>
        <w:t>[Your Name]</w:t>
      </w:r>
    </w:p>
    <w:p xmlns:wp14="http://schemas.microsoft.com/office/word/2010/wordml" w14:paraId="592E693B" wp14:textId="77777777">
      <w:pPr>
        <w:pStyle w:val="Heading2"/>
      </w:pPr>
      <w:r>
        <w:t>Template 3 – Problem/Solution</w:t>
      </w:r>
    </w:p>
    <w:p xmlns:wp14="http://schemas.microsoft.com/office/word/2010/wordml" w14:paraId="29E97B93" wp14:textId="77777777">
      <w:r>
        <w:t>Subject: Overcoming Delays in Instrument Issuance</w:t>
      </w:r>
      <w:r>
        <w:br/>
      </w:r>
      <w:r>
        <w:br/>
      </w:r>
      <w:r>
        <w:t>Dear [First Name],</w:t>
      </w:r>
      <w:r>
        <w:br/>
      </w:r>
      <w:r>
        <w:br/>
      </w:r>
      <w:r>
        <w:t>Many clients approach us after facing delays or uncertainty with their banks. GFG specialises in fast, compliant issuance of SBLCs, BGs, and performance bonds, often completing transactions within 5–15 business days.</w:t>
      </w:r>
      <w:r>
        <w:br/>
      </w:r>
      <w:r>
        <w:br/>
      </w:r>
      <w:r>
        <w:t>If speed and reliability are important for your current or upcoming project, I’d be glad to explain how we can help.</w:t>
      </w:r>
      <w:r>
        <w:br/>
      </w:r>
      <w:r>
        <w:br/>
      </w:r>
      <w:r>
        <w:t>Shall we arrange a call this week?</w:t>
      </w:r>
      <w:r>
        <w:br/>
      </w:r>
      <w:r>
        <w:br/>
      </w:r>
      <w:r>
        <w:t>Best regards,</w:t>
      </w:r>
      <w:r>
        <w:br/>
      </w:r>
      <w:r>
        <w:t>[Your Name]</w:t>
      </w:r>
    </w:p>
    <w:p xmlns:wp14="http://schemas.microsoft.com/office/word/2010/wordml" w14:paraId="1A6F624E" wp14:textId="77777777">
      <w:pPr>
        <w:pStyle w:val="Heading2"/>
      </w:pPr>
      <w:r>
        <w:t>Template 4 – Highlighting Competitive Advantage</w:t>
      </w:r>
    </w:p>
    <w:p xmlns:wp14="http://schemas.microsoft.com/office/word/2010/wordml" w14:paraId="448ACDA5" wp14:textId="77777777">
      <w:r>
        <w:t>Subject: Partner with a Proven Financial Instrument Provider</w:t>
      </w:r>
      <w:r>
        <w:br/>
      </w:r>
      <w:r>
        <w:br/>
      </w:r>
      <w:r>
        <w:t>Dear [First Name],</w:t>
      </w:r>
      <w:r>
        <w:br/>
      </w:r>
      <w:r>
        <w:br/>
      </w:r>
      <w:r>
        <w:t>At GFG, we combine access to top-tier banks with transparent fee structures and end-to-end support. Our partners and clients trust us to handle every aspect of the issuance process, from KYC/AML to SWIFT delivery.</w:t>
      </w:r>
      <w:r>
        <w:br/>
      </w:r>
      <w:r>
        <w:br/>
      </w:r>
      <w:r>
        <w:t>If you’re looking for a reliable provider for your next transaction, let’s connect.</w:t>
      </w:r>
      <w:r>
        <w:br/>
      </w:r>
      <w:r>
        <w:br/>
      </w:r>
      <w:r>
        <w:t>Best regards,</w:t>
      </w:r>
      <w:r>
        <w:br/>
      </w:r>
      <w:r>
        <w:t>[Your Name]</w:t>
      </w:r>
    </w:p>
    <w:p xmlns:wp14="http://schemas.microsoft.com/office/word/2010/wordml" w14:paraId="5CE3DA89" wp14:textId="77777777">
      <w:pPr>
        <w:pStyle w:val="Heading2"/>
      </w:pPr>
      <w:r>
        <w:t>Template 5 – Success Story Lead-In</w:t>
      </w:r>
    </w:p>
    <w:p xmlns:wp14="http://schemas.microsoft.com/office/word/2010/wordml" w14:paraId="4C8B5A94" wp14:textId="77777777">
      <w:r>
        <w:t>Subject: How We Delivered a [Currency][Amount] [Instrument Type] in [X] Days</w:t>
      </w:r>
      <w:r>
        <w:br/>
      </w:r>
      <w:r>
        <w:br/>
      </w:r>
      <w:r>
        <w:t>Dear [First Name],</w:t>
      </w:r>
      <w:r>
        <w:br/>
      </w:r>
      <w:r>
        <w:br/>
      </w:r>
      <w:r>
        <w:t>I wanted to share a recent success story: GFG arranged a [Currency][Amount] [Instrument Type] for a client in [Location], issued in just [X] business days. This allowed the client to [outcome/benefit].</w:t>
      </w:r>
      <w:r>
        <w:br/>
      </w:r>
      <w:r>
        <w:br/>
      </w:r>
      <w:r>
        <w:t>Would you like to explore how we can achieve similar results for your business?</w:t>
      </w:r>
      <w:r>
        <w:br/>
      </w:r>
      <w:r>
        <w:br/>
      </w:r>
      <w:r>
        <w:t>Best regards,</w:t>
      </w:r>
      <w:r>
        <w:br/>
      </w:r>
      <w:r>
        <w:t>[Your Name]</w:t>
      </w:r>
    </w:p>
    <w:sectPr w:rsidRPr="0006063C" w:rsidR="00FC693F" w:rsidSect="00034616">
      <w:pgSz w:w="12240" w:h="15840" w:orient="portrait"/>
      <w:pgMar w:top="1440" w:right="1800" w:bottom="1440" w:left="1800" w:header="720" w:footer="720" w:gutter="0"/>
      <w:cols w:space="720"/>
      <w:docGrid w:linePitch="360"/>
      <w:headerReference w:type="default" r:id="R837619e9e61c4bb5"/>
      <w:footerReference w:type="default" r:id="Red56be1921754fd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782F6559" w:rsidTr="782F6559" w14:paraId="41FCD529">
      <w:trPr>
        <w:trHeight w:val="300"/>
      </w:trPr>
      <w:tc>
        <w:tcPr>
          <w:tcW w:w="2880" w:type="dxa"/>
          <w:tcMar/>
        </w:tcPr>
        <w:p w:rsidR="782F6559" w:rsidP="782F6559" w:rsidRDefault="782F6559" w14:paraId="55C5A8A1" w14:textId="47C99A6D">
          <w:pPr>
            <w:pStyle w:val="Header"/>
            <w:bidi w:val="0"/>
            <w:ind w:left="-115"/>
            <w:jc w:val="left"/>
          </w:pPr>
        </w:p>
      </w:tc>
      <w:tc>
        <w:tcPr>
          <w:tcW w:w="2880" w:type="dxa"/>
          <w:tcMar/>
        </w:tcPr>
        <w:p w:rsidR="782F6559" w:rsidP="782F6559" w:rsidRDefault="782F6559" w14:paraId="7F8381CB" w14:textId="35214B75">
          <w:pPr>
            <w:pStyle w:val="Header"/>
            <w:bidi w:val="0"/>
            <w:jc w:val="center"/>
          </w:pPr>
        </w:p>
      </w:tc>
      <w:tc>
        <w:tcPr>
          <w:tcW w:w="2880" w:type="dxa"/>
          <w:tcMar/>
        </w:tcPr>
        <w:p w:rsidR="782F6559" w:rsidP="782F6559" w:rsidRDefault="782F6559" w14:paraId="5BBD812C" w14:textId="58902D0D">
          <w:pPr>
            <w:pStyle w:val="Header"/>
            <w:bidi w:val="0"/>
            <w:ind w:right="-115"/>
            <w:jc w:val="right"/>
          </w:pPr>
        </w:p>
      </w:tc>
    </w:tr>
  </w:tbl>
  <w:p w:rsidR="782F6559" w:rsidP="782F6559" w:rsidRDefault="782F6559" w14:paraId="238F09B8" w14:textId="73623355">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782F6559" w:rsidTr="782F6559" w14:paraId="238BF890">
      <w:trPr>
        <w:trHeight w:val="300"/>
      </w:trPr>
      <w:tc>
        <w:tcPr>
          <w:tcW w:w="2880" w:type="dxa"/>
          <w:tcMar/>
        </w:tcPr>
        <w:p w:rsidR="782F6559" w:rsidP="782F6559" w:rsidRDefault="782F6559" w14:paraId="445B4753" w14:textId="58D5797F">
          <w:pPr>
            <w:pStyle w:val="Header"/>
            <w:bidi w:val="0"/>
            <w:ind w:left="-115"/>
            <w:jc w:val="left"/>
          </w:pPr>
        </w:p>
      </w:tc>
      <w:tc>
        <w:tcPr>
          <w:tcW w:w="2880" w:type="dxa"/>
          <w:tcMar/>
        </w:tcPr>
        <w:p w:rsidR="782F6559" w:rsidP="782F6559" w:rsidRDefault="782F6559" w14:paraId="330B159C" w14:textId="711917A7">
          <w:pPr>
            <w:bidi w:val="0"/>
            <w:jc w:val="center"/>
          </w:pPr>
          <w:r w:rsidR="782F6559">
            <w:drawing>
              <wp:inline wp14:editId="1CC939C9" wp14:anchorId="70A5F95B">
                <wp:extent cx="457200" cy="457200"/>
                <wp:effectExtent l="0" t="0" r="0" b="0"/>
                <wp:docPr id="14146737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14673704"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75219982">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457200" cy="457200"/>
                        </a:xfrm>
                        <a:prstGeom xmlns:a="http://schemas.openxmlformats.org/drawingml/2006/main" prst="rect">
                          <a:avLst xmlns:a="http://schemas.openxmlformats.org/drawingml/2006/main"/>
                        </a:prstGeom>
                      </pic:spPr>
                    </pic:pic>
                  </a:graphicData>
                </a:graphic>
              </wp:inline>
            </w:drawing>
          </w:r>
        </w:p>
      </w:tc>
      <w:tc>
        <w:tcPr>
          <w:tcW w:w="2880" w:type="dxa"/>
          <w:tcMar/>
        </w:tcPr>
        <w:p w:rsidR="782F6559" w:rsidP="782F6559" w:rsidRDefault="782F6559" w14:paraId="4724F0B8" w14:textId="5CE7D4A3">
          <w:pPr>
            <w:pStyle w:val="Header"/>
            <w:bidi w:val="0"/>
            <w:ind w:right="-115"/>
            <w:jc w:val="right"/>
          </w:pPr>
        </w:p>
      </w:tc>
    </w:tr>
  </w:tbl>
  <w:p w:rsidR="782F6559" w:rsidP="782F6559" w:rsidRDefault="782F6559" w14:paraId="62A8AD0D" w14:textId="5701D438">
    <w:pPr>
      <w:pStyle w:val="Header"/>
      <w:bidi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val="bestFit"/>
  <w:proofState w:spelling="clean" w:grammar="dirty"/>
  <w:trackRevisions w:val="fals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4A5DF8BA"/>
    <w:rsid w:val="782F6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15:docId w15:val="{2393BD10-62E6-4F86-B34C-03F47111C1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ntTable" Target="fontTable.xml" Id="rId7" /><Relationship Type="http://schemas.openxmlformats.org/officeDocument/2006/relationships/theme" Target="theme/theme1.xml" Id="rId8"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header" Target="header.xml" Id="R837619e9e61c4bb5" /><Relationship Type="http://schemas.openxmlformats.org/officeDocument/2006/relationships/footer" Target="footer.xml" Id="Red56be1921754fd1" /></Relationships>
</file>

<file path=word/_rels/header.xml.rels>&#65279;<?xml version="1.0" encoding="utf-8"?><Relationships xmlns="http://schemas.openxmlformats.org/package/2006/relationships"><Relationship Type="http://schemas.openxmlformats.org/officeDocument/2006/relationships/image" Target="/media/image.png" Id="rId4752199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Vice Čuljak</lastModifiedBy>
  <revision>2</revision>
  <dcterms:created xsi:type="dcterms:W3CDTF">2013-12-23T23:15:00.0000000Z</dcterms:created>
  <dcterms:modified xsi:type="dcterms:W3CDTF">2025-08-14T17:28:37.2192822Z</dcterms:modified>
  <category/>
</coreProperties>
</file>